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7E6B" w14:textId="6C29286F" w:rsidR="00862074" w:rsidRDefault="00862074" w:rsidP="00B417F5">
      <w:pPr>
        <w:tabs>
          <w:tab w:val="left" w:pos="-1440"/>
        </w:tabs>
        <w:ind w:left="720" w:hanging="720"/>
        <w:jc w:val="both"/>
        <w:rPr>
          <w:sz w:val="28"/>
          <w:szCs w:val="28"/>
        </w:rPr>
      </w:pPr>
    </w:p>
    <w:p w14:paraId="0E9274C1" w14:textId="084FD02F" w:rsidR="00B417F5" w:rsidRPr="00C6333C" w:rsidRDefault="00B417F5" w:rsidP="00B417F5">
      <w:pPr>
        <w:tabs>
          <w:tab w:val="left" w:pos="-1440"/>
        </w:tabs>
        <w:ind w:left="720" w:hanging="720"/>
        <w:jc w:val="both"/>
        <w:rPr>
          <w:sz w:val="28"/>
          <w:szCs w:val="28"/>
        </w:rPr>
      </w:pPr>
      <w:r w:rsidRPr="00C6333C">
        <w:rPr>
          <w:sz w:val="28"/>
          <w:szCs w:val="28"/>
        </w:rPr>
        <w:t>TO:</w:t>
      </w:r>
      <w:r w:rsidRPr="00C6333C">
        <w:rPr>
          <w:sz w:val="28"/>
          <w:szCs w:val="28"/>
        </w:rPr>
        <w:tab/>
        <w:t xml:space="preserve">THE BOARD OF FIRE </w:t>
      </w:r>
      <w:r w:rsidR="003B3C69" w:rsidRPr="00C6333C">
        <w:rPr>
          <w:sz w:val="28"/>
          <w:szCs w:val="28"/>
        </w:rPr>
        <w:t>COMMISSIONERS</w:t>
      </w:r>
      <w:r w:rsidRPr="00C6333C">
        <w:rPr>
          <w:sz w:val="28"/>
          <w:szCs w:val="28"/>
        </w:rPr>
        <w:t xml:space="preserve"> EMERGENCY SERVICES DISTRICT NO. 20 IN OF HARRIS COUNTY, TEXAS, AND TO ALL OTHER INTERESTED PERSONS:</w:t>
      </w:r>
    </w:p>
    <w:p w14:paraId="2395C012" w14:textId="77777777" w:rsidR="00B417F5" w:rsidRPr="00C6333C" w:rsidRDefault="00B417F5" w:rsidP="00B417F5">
      <w:pPr>
        <w:jc w:val="both"/>
        <w:rPr>
          <w:sz w:val="28"/>
          <w:szCs w:val="28"/>
        </w:rPr>
      </w:pPr>
    </w:p>
    <w:p w14:paraId="2692A30E" w14:textId="09FDCF2E" w:rsidR="00991505" w:rsidRDefault="00B417F5" w:rsidP="00B417F5">
      <w:pPr>
        <w:shd w:val="clear" w:color="auto" w:fill="FFFFFF"/>
        <w:spacing w:before="90" w:after="90"/>
        <w:rPr>
          <w:b/>
          <w:sz w:val="28"/>
          <w:szCs w:val="28"/>
          <w:u w:val="single"/>
        </w:rPr>
      </w:pPr>
      <w:r w:rsidRPr="00C6333C">
        <w:rPr>
          <w:sz w:val="28"/>
          <w:szCs w:val="28"/>
        </w:rPr>
        <w:t xml:space="preserve">Notice is hereby given pursuant to Government Codes Section 551.001, 551.054, and 551.125, as amended, that the Board of Commissioners of Harris County Emergency Services District No. 20 will </w:t>
      </w:r>
      <w:r w:rsidR="006E3E04">
        <w:rPr>
          <w:sz w:val="28"/>
          <w:szCs w:val="28"/>
        </w:rPr>
        <w:t>meet in Regular session</w:t>
      </w:r>
      <w:r w:rsidR="00991505">
        <w:rPr>
          <w:sz w:val="28"/>
          <w:szCs w:val="28"/>
        </w:rPr>
        <w:t xml:space="preserve">, </w:t>
      </w:r>
      <w:r w:rsidRPr="00C6333C">
        <w:rPr>
          <w:sz w:val="28"/>
          <w:szCs w:val="28"/>
        </w:rPr>
        <w:t xml:space="preserve">open to the public, at </w:t>
      </w:r>
      <w:r w:rsidR="00DE51EF">
        <w:rPr>
          <w:b/>
          <w:sz w:val="28"/>
          <w:szCs w:val="28"/>
          <w:u w:val="single"/>
        </w:rPr>
        <w:t>7:15</w:t>
      </w:r>
      <w:r w:rsidRPr="00C6333C">
        <w:rPr>
          <w:b/>
          <w:sz w:val="28"/>
          <w:szCs w:val="28"/>
          <w:u w:val="single"/>
        </w:rPr>
        <w:t xml:space="preserve"> P.M. </w:t>
      </w:r>
      <w:r w:rsidR="00DE51EF">
        <w:rPr>
          <w:b/>
          <w:sz w:val="28"/>
          <w:szCs w:val="28"/>
          <w:u w:val="single"/>
        </w:rPr>
        <w:t xml:space="preserve">on </w:t>
      </w:r>
      <w:r w:rsidRPr="00C6333C">
        <w:rPr>
          <w:b/>
          <w:sz w:val="28"/>
          <w:szCs w:val="28"/>
          <w:u w:val="single"/>
        </w:rPr>
        <w:t>T</w:t>
      </w:r>
      <w:r w:rsidR="00A65FDB">
        <w:rPr>
          <w:b/>
          <w:sz w:val="28"/>
          <w:szCs w:val="28"/>
          <w:u w:val="single"/>
        </w:rPr>
        <w:t>h</w:t>
      </w:r>
      <w:r w:rsidR="00DE51EF">
        <w:rPr>
          <w:b/>
          <w:sz w:val="28"/>
          <w:szCs w:val="28"/>
          <w:u w:val="single"/>
        </w:rPr>
        <w:t>u</w:t>
      </w:r>
      <w:r w:rsidR="00A65FDB">
        <w:rPr>
          <w:b/>
          <w:sz w:val="28"/>
          <w:szCs w:val="28"/>
          <w:u w:val="single"/>
        </w:rPr>
        <w:t>r</w:t>
      </w:r>
      <w:r w:rsidR="00DE51EF">
        <w:rPr>
          <w:b/>
          <w:sz w:val="28"/>
          <w:szCs w:val="28"/>
          <w:u w:val="single"/>
        </w:rPr>
        <w:t>sday</w:t>
      </w:r>
      <w:r w:rsidRPr="00C6333C">
        <w:rPr>
          <w:b/>
          <w:sz w:val="28"/>
          <w:szCs w:val="28"/>
          <w:u w:val="single"/>
        </w:rPr>
        <w:t xml:space="preserve">, </w:t>
      </w:r>
      <w:r w:rsidR="00722075">
        <w:rPr>
          <w:b/>
          <w:sz w:val="28"/>
          <w:szCs w:val="28"/>
          <w:u w:val="single"/>
        </w:rPr>
        <w:t>April 7</w:t>
      </w:r>
      <w:r w:rsidR="00665C95" w:rsidRPr="002E02C8">
        <w:rPr>
          <w:b/>
          <w:sz w:val="28"/>
          <w:szCs w:val="28"/>
          <w:u w:val="single"/>
          <w:vertAlign w:val="superscript"/>
        </w:rPr>
        <w:t>th</w:t>
      </w:r>
      <w:r w:rsidR="00665C95">
        <w:rPr>
          <w:b/>
          <w:sz w:val="28"/>
          <w:szCs w:val="28"/>
          <w:u w:val="single"/>
        </w:rPr>
        <w:t>,</w:t>
      </w:r>
      <w:r w:rsidRPr="00C6333C">
        <w:rPr>
          <w:b/>
          <w:sz w:val="28"/>
          <w:szCs w:val="28"/>
          <w:u w:val="single"/>
        </w:rPr>
        <w:t xml:space="preserve"> </w:t>
      </w:r>
      <w:r w:rsidR="007707BE">
        <w:rPr>
          <w:b/>
          <w:sz w:val="28"/>
          <w:szCs w:val="28"/>
          <w:u w:val="single"/>
        </w:rPr>
        <w:t>2022</w:t>
      </w:r>
      <w:r w:rsidR="00991505">
        <w:rPr>
          <w:b/>
          <w:sz w:val="28"/>
          <w:szCs w:val="28"/>
          <w:u w:val="single"/>
        </w:rPr>
        <w:t>.</w:t>
      </w:r>
      <w:r w:rsidR="00991505" w:rsidRPr="00991505">
        <w:rPr>
          <w:bCs/>
          <w:sz w:val="28"/>
          <w:szCs w:val="28"/>
        </w:rPr>
        <w:t xml:space="preserve">  </w:t>
      </w:r>
    </w:p>
    <w:p w14:paraId="4FEC3BCE" w14:textId="5D86BC1A" w:rsidR="00991505" w:rsidRDefault="00991505" w:rsidP="00B417F5">
      <w:pPr>
        <w:shd w:val="clear" w:color="auto" w:fill="FFFFFF"/>
        <w:spacing w:before="90" w:after="90"/>
        <w:rPr>
          <w:b/>
          <w:sz w:val="28"/>
          <w:szCs w:val="28"/>
          <w:u w:val="single"/>
        </w:rPr>
      </w:pPr>
    </w:p>
    <w:p w14:paraId="20E064B6" w14:textId="725E8C1B" w:rsidR="00B417F5" w:rsidRPr="00067082" w:rsidRDefault="00991505" w:rsidP="006E3E04">
      <w:pPr>
        <w:shd w:val="clear" w:color="auto" w:fill="FFFFFF"/>
        <w:spacing w:before="90" w:after="90"/>
        <w:rPr>
          <w:b/>
          <w:sz w:val="28"/>
          <w:szCs w:val="28"/>
        </w:rPr>
      </w:pPr>
      <w:r w:rsidRPr="00991505">
        <w:rPr>
          <w:bCs/>
          <w:sz w:val="28"/>
          <w:szCs w:val="28"/>
        </w:rPr>
        <w:t xml:space="preserve">The meeting will be held at the District’s Station No. 44 </w:t>
      </w:r>
      <w:r>
        <w:rPr>
          <w:bCs/>
          <w:sz w:val="28"/>
          <w:szCs w:val="28"/>
        </w:rPr>
        <w:t xml:space="preserve">located </w:t>
      </w:r>
      <w:r w:rsidR="00B417F5" w:rsidRPr="00991505">
        <w:rPr>
          <w:bCs/>
          <w:sz w:val="28"/>
          <w:szCs w:val="28"/>
        </w:rPr>
        <w:t xml:space="preserve">at </w:t>
      </w:r>
      <w:r w:rsidR="00B417F5" w:rsidRPr="00991505">
        <w:rPr>
          <w:b/>
          <w:sz w:val="28"/>
          <w:szCs w:val="28"/>
          <w:u w:val="single"/>
        </w:rPr>
        <w:t>12820 T</w:t>
      </w:r>
      <w:r w:rsidR="00B417F5" w:rsidRPr="00864041">
        <w:rPr>
          <w:b/>
          <w:sz w:val="28"/>
          <w:szCs w:val="28"/>
          <w:u w:val="single"/>
        </w:rPr>
        <w:t>.C. Jester Blvd., Houston, Texas, 77038</w:t>
      </w:r>
      <w:r w:rsidRPr="00991505">
        <w:rPr>
          <w:b/>
          <w:sz w:val="28"/>
          <w:szCs w:val="28"/>
          <w:u w:val="single"/>
        </w:rPr>
        <w:t>.</w:t>
      </w:r>
      <w:r w:rsidRPr="00991505">
        <w:rPr>
          <w:bCs/>
          <w:sz w:val="28"/>
          <w:szCs w:val="28"/>
        </w:rPr>
        <w:t xml:space="preserve">  At least three Commissioners must be physically present at the meeting to constitute a quorum.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="00B417F5" w:rsidRPr="00067082">
        <w:rPr>
          <w:sz w:val="28"/>
          <w:szCs w:val="28"/>
        </w:rPr>
        <w:t xml:space="preserve">At this </w:t>
      </w:r>
      <w:r w:rsidR="006B5062">
        <w:rPr>
          <w:sz w:val="28"/>
          <w:szCs w:val="28"/>
        </w:rPr>
        <w:t>meeting</w:t>
      </w:r>
      <w:r w:rsidR="00B417F5">
        <w:rPr>
          <w:sz w:val="28"/>
          <w:szCs w:val="28"/>
        </w:rPr>
        <w:t xml:space="preserve">, </w:t>
      </w:r>
      <w:r w:rsidR="00B417F5" w:rsidRPr="00067082">
        <w:rPr>
          <w:sz w:val="28"/>
          <w:szCs w:val="28"/>
        </w:rPr>
        <w:t>which is open to the public, the Commissioners will consider and act upon the following matters:</w:t>
      </w:r>
    </w:p>
    <w:p w14:paraId="4224D7C4" w14:textId="07CFBFE0" w:rsidR="00B01442" w:rsidRDefault="00B01442">
      <w:pPr>
        <w:rPr>
          <w:sz w:val="28"/>
          <w:szCs w:val="28"/>
        </w:rPr>
      </w:pPr>
    </w:p>
    <w:p w14:paraId="32B3FFC2" w14:textId="77777777" w:rsidR="001D75DA" w:rsidRPr="00FC0FEB" w:rsidRDefault="001D75DA" w:rsidP="001D75DA">
      <w:pPr>
        <w:numPr>
          <w:ilvl w:val="0"/>
          <w:numId w:val="13"/>
        </w:numPr>
        <w:tabs>
          <w:tab w:val="num" w:pos="1080"/>
          <w:tab w:val="left" w:pos="1440"/>
        </w:tabs>
        <w:rPr>
          <w:sz w:val="28"/>
          <w:szCs w:val="28"/>
        </w:rPr>
      </w:pPr>
      <w:r w:rsidRPr="00FC0FEB">
        <w:rPr>
          <w:sz w:val="28"/>
          <w:szCs w:val="28"/>
        </w:rPr>
        <w:t>Call to order.</w:t>
      </w:r>
    </w:p>
    <w:p w14:paraId="3E6778C3" w14:textId="77777777" w:rsidR="001D75DA" w:rsidRPr="00FC0FEB" w:rsidRDefault="001D75DA" w:rsidP="001D75DA">
      <w:pPr>
        <w:numPr>
          <w:ilvl w:val="0"/>
          <w:numId w:val="13"/>
        </w:numPr>
        <w:tabs>
          <w:tab w:val="left" w:pos="720"/>
          <w:tab w:val="num" w:pos="108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>To discuss status of minutes from previous meeting(s) and take any necessary action.</w:t>
      </w:r>
    </w:p>
    <w:p w14:paraId="2290AF07" w14:textId="77777777" w:rsidR="001D75DA" w:rsidRPr="00FC0FEB" w:rsidRDefault="001D75DA" w:rsidP="001D75DA">
      <w:pPr>
        <w:numPr>
          <w:ilvl w:val="0"/>
          <w:numId w:val="13"/>
        </w:numPr>
        <w:tabs>
          <w:tab w:val="num" w:pos="1080"/>
          <w:tab w:val="left" w:pos="1440"/>
        </w:tabs>
        <w:rPr>
          <w:sz w:val="28"/>
          <w:szCs w:val="28"/>
        </w:rPr>
      </w:pPr>
      <w:r w:rsidRPr="00FC0FEB">
        <w:rPr>
          <w:sz w:val="28"/>
          <w:szCs w:val="28"/>
        </w:rPr>
        <w:t>Treasurer’s report:</w:t>
      </w:r>
    </w:p>
    <w:p w14:paraId="23975F62" w14:textId="77777777" w:rsidR="001D75DA" w:rsidRPr="00FC0FEB" w:rsidRDefault="001D75DA" w:rsidP="001D75DA">
      <w:pPr>
        <w:numPr>
          <w:ilvl w:val="0"/>
          <w:numId w:val="14"/>
        </w:numPr>
        <w:tabs>
          <w:tab w:val="clear" w:pos="360"/>
          <w:tab w:val="left" w:pos="1080"/>
        </w:tabs>
        <w:ind w:left="1080" w:firstLine="0"/>
        <w:rPr>
          <w:sz w:val="28"/>
          <w:szCs w:val="28"/>
        </w:rPr>
      </w:pPr>
      <w:r w:rsidRPr="00FC0FEB">
        <w:rPr>
          <w:sz w:val="28"/>
          <w:szCs w:val="28"/>
        </w:rPr>
        <w:t>Ratify checks.</w:t>
      </w:r>
    </w:p>
    <w:p w14:paraId="01330327" w14:textId="77777777" w:rsidR="001D75DA" w:rsidRPr="00FC0FEB" w:rsidRDefault="001D75DA" w:rsidP="001D75DA">
      <w:pPr>
        <w:numPr>
          <w:ilvl w:val="0"/>
          <w:numId w:val="14"/>
        </w:numPr>
        <w:tabs>
          <w:tab w:val="clear" w:pos="360"/>
          <w:tab w:val="num" w:pos="1080"/>
          <w:tab w:val="left" w:pos="1440"/>
        </w:tabs>
        <w:ind w:left="1080" w:firstLine="0"/>
        <w:rPr>
          <w:sz w:val="28"/>
          <w:szCs w:val="28"/>
        </w:rPr>
      </w:pPr>
      <w:r w:rsidRPr="00FC0FEB">
        <w:rPr>
          <w:sz w:val="28"/>
          <w:szCs w:val="28"/>
        </w:rPr>
        <w:t>Pay bills.</w:t>
      </w:r>
    </w:p>
    <w:p w14:paraId="1D0CACC3" w14:textId="77777777" w:rsidR="001D75DA" w:rsidRPr="00FC0FEB" w:rsidRDefault="001D75DA" w:rsidP="001D75DA">
      <w:pPr>
        <w:numPr>
          <w:ilvl w:val="0"/>
          <w:numId w:val="14"/>
        </w:numPr>
        <w:tabs>
          <w:tab w:val="clear" w:pos="360"/>
          <w:tab w:val="num" w:pos="1080"/>
          <w:tab w:val="left" w:pos="1440"/>
        </w:tabs>
        <w:ind w:left="1080" w:firstLine="0"/>
        <w:rPr>
          <w:sz w:val="28"/>
          <w:szCs w:val="28"/>
        </w:rPr>
      </w:pPr>
      <w:r w:rsidRPr="00FC0FEB">
        <w:rPr>
          <w:sz w:val="28"/>
          <w:szCs w:val="28"/>
        </w:rPr>
        <w:t>Department Payroll Expense</w:t>
      </w:r>
    </w:p>
    <w:p w14:paraId="0A4C7429" w14:textId="77777777" w:rsidR="001D75DA" w:rsidRPr="00FC0FEB" w:rsidRDefault="001D75DA" w:rsidP="001D75DA">
      <w:pPr>
        <w:numPr>
          <w:ilvl w:val="0"/>
          <w:numId w:val="14"/>
        </w:numPr>
        <w:tabs>
          <w:tab w:val="clear" w:pos="360"/>
          <w:tab w:val="num" w:pos="1080"/>
          <w:tab w:val="left" w:pos="1440"/>
        </w:tabs>
        <w:ind w:left="1080" w:firstLine="0"/>
        <w:rPr>
          <w:sz w:val="28"/>
          <w:szCs w:val="28"/>
        </w:rPr>
      </w:pPr>
      <w:r w:rsidRPr="00FC0FEB">
        <w:rPr>
          <w:sz w:val="28"/>
          <w:szCs w:val="28"/>
        </w:rPr>
        <w:t>Review Sales Tax Reports/Review Account</w:t>
      </w:r>
    </w:p>
    <w:p w14:paraId="3210F42B" w14:textId="77777777" w:rsidR="001D75DA" w:rsidRPr="00FC0FEB" w:rsidRDefault="001D75DA" w:rsidP="001D75DA">
      <w:pPr>
        <w:numPr>
          <w:ilvl w:val="0"/>
          <w:numId w:val="13"/>
        </w:numPr>
        <w:tabs>
          <w:tab w:val="num" w:pos="1080"/>
          <w:tab w:val="left" w:pos="1440"/>
        </w:tabs>
        <w:rPr>
          <w:sz w:val="28"/>
          <w:szCs w:val="28"/>
        </w:rPr>
      </w:pPr>
      <w:r w:rsidRPr="00FC0FEB">
        <w:rPr>
          <w:sz w:val="28"/>
          <w:szCs w:val="28"/>
        </w:rPr>
        <w:t>Fire Department report:</w:t>
      </w:r>
    </w:p>
    <w:p w14:paraId="4F73D858" w14:textId="77777777" w:rsidR="001D75DA" w:rsidRPr="00FC0FEB" w:rsidRDefault="001D75DA" w:rsidP="001D75DA">
      <w:pPr>
        <w:numPr>
          <w:ilvl w:val="0"/>
          <w:numId w:val="15"/>
        </w:numPr>
        <w:tabs>
          <w:tab w:val="left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Training</w:t>
      </w:r>
    </w:p>
    <w:p w14:paraId="1EDD2C66" w14:textId="2885C5BB" w:rsidR="00603D24" w:rsidRPr="00603D24" w:rsidRDefault="001D75DA" w:rsidP="00603D24">
      <w:pPr>
        <w:numPr>
          <w:ilvl w:val="0"/>
          <w:numId w:val="15"/>
        </w:numPr>
        <w:tabs>
          <w:tab w:val="left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Calls</w:t>
      </w:r>
      <w:bookmarkStart w:id="0" w:name="x__MailEndCompose"/>
    </w:p>
    <w:p w14:paraId="645500B1" w14:textId="473E692E" w:rsidR="00136417" w:rsidRDefault="0061700E" w:rsidP="001D75DA">
      <w:pPr>
        <w:pStyle w:val="ListParagraph"/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To discuss </w:t>
      </w:r>
      <w:r w:rsidR="00722075">
        <w:rPr>
          <w:sz w:val="28"/>
          <w:szCs w:val="28"/>
        </w:rPr>
        <w:t>and take any necessary action to</w:t>
      </w:r>
      <w:r>
        <w:rPr>
          <w:sz w:val="28"/>
          <w:szCs w:val="28"/>
        </w:rPr>
        <w:t xml:space="preserve"> purchase </w:t>
      </w:r>
      <w:r w:rsidR="00722075">
        <w:rPr>
          <w:sz w:val="28"/>
          <w:szCs w:val="28"/>
        </w:rPr>
        <w:t>n</w:t>
      </w:r>
      <w:r>
        <w:rPr>
          <w:sz w:val="28"/>
          <w:szCs w:val="28"/>
        </w:rPr>
        <w:t xml:space="preserve">ew </w:t>
      </w:r>
      <w:r w:rsidR="00832DC2">
        <w:rPr>
          <w:sz w:val="28"/>
          <w:szCs w:val="28"/>
        </w:rPr>
        <w:t>F</w:t>
      </w:r>
      <w:r>
        <w:rPr>
          <w:sz w:val="28"/>
          <w:szCs w:val="28"/>
        </w:rPr>
        <w:t xml:space="preserve">ire </w:t>
      </w:r>
      <w:r w:rsidR="00832DC2">
        <w:rPr>
          <w:sz w:val="28"/>
          <w:szCs w:val="28"/>
        </w:rPr>
        <w:t>A</w:t>
      </w:r>
      <w:r>
        <w:rPr>
          <w:sz w:val="28"/>
          <w:szCs w:val="28"/>
        </w:rPr>
        <w:t xml:space="preserve">pparatus including </w:t>
      </w:r>
      <w:r w:rsidR="00832DC2">
        <w:rPr>
          <w:sz w:val="28"/>
          <w:szCs w:val="28"/>
        </w:rPr>
        <w:t>L</w:t>
      </w:r>
      <w:r>
        <w:rPr>
          <w:sz w:val="28"/>
          <w:szCs w:val="28"/>
        </w:rPr>
        <w:t xml:space="preserve">adder and </w:t>
      </w:r>
      <w:r w:rsidR="00832DC2">
        <w:rPr>
          <w:sz w:val="28"/>
          <w:szCs w:val="28"/>
        </w:rPr>
        <w:t>R</w:t>
      </w:r>
      <w:r>
        <w:rPr>
          <w:sz w:val="28"/>
          <w:szCs w:val="28"/>
        </w:rPr>
        <w:t xml:space="preserve">escue </w:t>
      </w:r>
      <w:r w:rsidR="00832DC2">
        <w:rPr>
          <w:sz w:val="28"/>
          <w:szCs w:val="28"/>
        </w:rPr>
        <w:t>T</w:t>
      </w:r>
      <w:r>
        <w:rPr>
          <w:sz w:val="28"/>
          <w:szCs w:val="28"/>
        </w:rPr>
        <w:t xml:space="preserve">ruck </w:t>
      </w:r>
    </w:p>
    <w:p w14:paraId="3E07E818" w14:textId="5053D376" w:rsidR="00832DC2" w:rsidRDefault="00832DC2" w:rsidP="001D75DA">
      <w:pPr>
        <w:pStyle w:val="ListParagraph"/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To discuss and take any necessary action </w:t>
      </w:r>
      <w:r w:rsidR="00DD277B">
        <w:rPr>
          <w:sz w:val="28"/>
          <w:szCs w:val="28"/>
        </w:rPr>
        <w:t xml:space="preserve">to hire </w:t>
      </w:r>
      <w:r w:rsidR="009242AA">
        <w:rPr>
          <w:sz w:val="28"/>
          <w:szCs w:val="28"/>
        </w:rPr>
        <w:t xml:space="preserve">Architect for </w:t>
      </w:r>
      <w:r>
        <w:rPr>
          <w:sz w:val="28"/>
          <w:szCs w:val="28"/>
        </w:rPr>
        <w:t>new Fire Station 42</w:t>
      </w:r>
    </w:p>
    <w:p w14:paraId="47D9D9ED" w14:textId="2EB4573D" w:rsidR="00DD277B" w:rsidRPr="00136417" w:rsidRDefault="00DD277B" w:rsidP="00DD277B">
      <w:pPr>
        <w:pStyle w:val="ListParagraph"/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To discuss site for new fire station and </w:t>
      </w:r>
      <w:r>
        <w:rPr>
          <w:sz w:val="28"/>
          <w:szCs w:val="28"/>
        </w:rPr>
        <w:t>take necessary action</w:t>
      </w:r>
      <w:r>
        <w:rPr>
          <w:sz w:val="28"/>
          <w:szCs w:val="28"/>
        </w:rPr>
        <w:t xml:space="preserve"> for re-plat</w:t>
      </w:r>
      <w:r>
        <w:rPr>
          <w:sz w:val="28"/>
          <w:szCs w:val="28"/>
        </w:rPr>
        <w:t xml:space="preserve"> of site, including hiring</w:t>
      </w:r>
      <w:r>
        <w:rPr>
          <w:sz w:val="28"/>
          <w:szCs w:val="28"/>
        </w:rPr>
        <w:t xml:space="preserve"> consultant to handle re-platting process</w:t>
      </w:r>
    </w:p>
    <w:p w14:paraId="06D08360" w14:textId="18E2BFBC" w:rsidR="009D179A" w:rsidRDefault="009D179A" w:rsidP="001D75DA">
      <w:pPr>
        <w:pStyle w:val="ListParagraph"/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Pr="009D179A">
        <w:rPr>
          <w:sz w:val="28"/>
          <w:szCs w:val="28"/>
        </w:rPr>
        <w:t>o discuss and take action on renewing contract with HDL Companies for sales tax consulting</w:t>
      </w:r>
      <w:r>
        <w:rPr>
          <w:sz w:val="28"/>
          <w:szCs w:val="28"/>
        </w:rPr>
        <w:t>.</w:t>
      </w:r>
    </w:p>
    <w:p w14:paraId="4DE250C9" w14:textId="29BE7C1F" w:rsidR="00603D24" w:rsidRDefault="00603D24" w:rsidP="001D75DA">
      <w:pPr>
        <w:pStyle w:val="ListParagraph"/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T</w:t>
      </w:r>
      <w:r w:rsidRPr="00603D24">
        <w:rPr>
          <w:sz w:val="28"/>
          <w:szCs w:val="28"/>
        </w:rPr>
        <w:t>o review, discuss, and approve ILA with Harris County for donated equipment</w:t>
      </w:r>
      <w:r>
        <w:rPr>
          <w:sz w:val="28"/>
          <w:szCs w:val="28"/>
        </w:rPr>
        <w:t>.</w:t>
      </w:r>
    </w:p>
    <w:p w14:paraId="62D51337" w14:textId="03CCD6B1" w:rsidR="001D75DA" w:rsidRPr="00FC0FEB" w:rsidRDefault="001D75DA" w:rsidP="001D75DA">
      <w:pPr>
        <w:pStyle w:val="ListParagraph"/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 w:rsidRPr="00FC0FEB">
        <w:rPr>
          <w:color w:val="222222"/>
          <w:sz w:val="28"/>
          <w:szCs w:val="28"/>
          <w:shd w:val="clear" w:color="auto" w:fill="FFFFFF"/>
        </w:rPr>
        <w:t>To discuss and take any necessary action to amend the District</w:t>
      </w:r>
      <w:r w:rsidR="00A56C6A">
        <w:rPr>
          <w:color w:val="222222"/>
          <w:sz w:val="28"/>
          <w:szCs w:val="28"/>
          <w:shd w:val="clear" w:color="auto" w:fill="FFFFFF"/>
        </w:rPr>
        <w:t>’s</w:t>
      </w:r>
      <w:r w:rsidRPr="00FC0FEB">
        <w:rPr>
          <w:color w:val="222222"/>
          <w:sz w:val="28"/>
          <w:szCs w:val="28"/>
          <w:shd w:val="clear" w:color="auto" w:fill="FFFFFF"/>
        </w:rPr>
        <w:t xml:space="preserve"> 202</w:t>
      </w:r>
      <w:r w:rsidR="007707BE">
        <w:rPr>
          <w:color w:val="222222"/>
          <w:sz w:val="28"/>
          <w:szCs w:val="28"/>
          <w:shd w:val="clear" w:color="auto" w:fill="FFFFFF"/>
        </w:rPr>
        <w:t>2</w:t>
      </w:r>
      <w:r w:rsidRPr="00FC0FEB">
        <w:rPr>
          <w:color w:val="222222"/>
          <w:sz w:val="28"/>
          <w:szCs w:val="28"/>
          <w:shd w:val="clear" w:color="auto" w:fill="FFFFFF"/>
        </w:rPr>
        <w:t xml:space="preserve"> Budget.</w:t>
      </w:r>
    </w:p>
    <w:bookmarkEnd w:id="0"/>
    <w:p w14:paraId="234F026B" w14:textId="3E2A6307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>To discuss and take any necessary action to amend the Department</w:t>
      </w:r>
      <w:r w:rsidR="00A56C6A">
        <w:rPr>
          <w:sz w:val="28"/>
          <w:szCs w:val="28"/>
        </w:rPr>
        <w:t>’s</w:t>
      </w:r>
      <w:r w:rsidRPr="00FC0FEB">
        <w:rPr>
          <w:sz w:val="28"/>
          <w:szCs w:val="28"/>
        </w:rPr>
        <w:t xml:space="preserve"> </w:t>
      </w:r>
      <w:r w:rsidR="007707BE">
        <w:rPr>
          <w:sz w:val="28"/>
          <w:szCs w:val="28"/>
        </w:rPr>
        <w:t>2022</w:t>
      </w:r>
      <w:r w:rsidRPr="00FC0FEB">
        <w:rPr>
          <w:sz w:val="28"/>
          <w:szCs w:val="28"/>
        </w:rPr>
        <w:t xml:space="preserve"> Budget.</w:t>
      </w:r>
    </w:p>
    <w:p w14:paraId="46DD8482" w14:textId="45DC94DA" w:rsidR="001D75DA" w:rsidRPr="00FC0FEB" w:rsidRDefault="001D75DA" w:rsidP="001D75DA">
      <w:pPr>
        <w:numPr>
          <w:ilvl w:val="0"/>
          <w:numId w:val="13"/>
        </w:numPr>
        <w:tabs>
          <w:tab w:val="num" w:pos="72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 xml:space="preserve">To schedule the </w:t>
      </w:r>
      <w:r w:rsidR="00722075">
        <w:rPr>
          <w:sz w:val="28"/>
          <w:szCs w:val="28"/>
        </w:rPr>
        <w:t xml:space="preserve">May </w:t>
      </w:r>
      <w:r w:rsidRPr="00FC0FEB">
        <w:rPr>
          <w:sz w:val="28"/>
          <w:szCs w:val="28"/>
        </w:rPr>
        <w:t>2022 District Meeting.</w:t>
      </w:r>
    </w:p>
    <w:p w14:paraId="3B314F6F" w14:textId="77777777" w:rsidR="001D75DA" w:rsidRPr="00FC0FEB" w:rsidRDefault="001D75DA" w:rsidP="001D75DA">
      <w:pPr>
        <w:numPr>
          <w:ilvl w:val="0"/>
          <w:numId w:val="13"/>
        </w:numPr>
        <w:tabs>
          <w:tab w:val="num" w:pos="72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>To discuss and take any necessary action concerning District property.</w:t>
      </w:r>
    </w:p>
    <w:p w14:paraId="6DC137DA" w14:textId="77777777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Attorney’s Report: Other Issues and Matters</w:t>
      </w:r>
    </w:p>
    <w:p w14:paraId="2888A0EE" w14:textId="23F32B7E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Comments from the public.</w:t>
      </w:r>
    </w:p>
    <w:p w14:paraId="1C929252" w14:textId="77777777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>EXECUTIVE SESSION: To discuss and take action on personnel issues, current or contemplated litigation, and/or possible real property acquisition or sale, pursuant to applicable laws and statutes.</w:t>
      </w:r>
    </w:p>
    <w:p w14:paraId="3E040EAF" w14:textId="7B18DC62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To take any necessary action from Executive Session.</w:t>
      </w:r>
    </w:p>
    <w:p w14:paraId="3CB42092" w14:textId="77777777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Adjournment</w:t>
      </w:r>
    </w:p>
    <w:p w14:paraId="3E348A0C" w14:textId="77777777" w:rsidR="00386461" w:rsidRPr="00FC0FEB" w:rsidRDefault="00386461" w:rsidP="0061214A">
      <w:pPr>
        <w:pStyle w:val="ListParagraph"/>
        <w:ind w:left="1800"/>
        <w:rPr>
          <w:sz w:val="28"/>
          <w:szCs w:val="28"/>
        </w:rPr>
      </w:pPr>
    </w:p>
    <w:p w14:paraId="7F67ECA7" w14:textId="7B8D26DB" w:rsidR="00386461" w:rsidRDefault="00386461">
      <w:pPr>
        <w:rPr>
          <w:sz w:val="28"/>
          <w:szCs w:val="28"/>
        </w:rPr>
      </w:pPr>
    </w:p>
    <w:p w14:paraId="71189664" w14:textId="77777777" w:rsidR="00FC0FEB" w:rsidRPr="00FC0FEB" w:rsidRDefault="00FC0FEB">
      <w:pPr>
        <w:rPr>
          <w:sz w:val="28"/>
          <w:szCs w:val="28"/>
        </w:rPr>
      </w:pPr>
    </w:p>
    <w:p w14:paraId="55DEDD3A" w14:textId="24B05145" w:rsidR="00386461" w:rsidRPr="00FC0FEB" w:rsidRDefault="00386461" w:rsidP="00386461">
      <w:pPr>
        <w:rPr>
          <w:sz w:val="28"/>
          <w:szCs w:val="28"/>
        </w:rPr>
      </w:pPr>
      <w:r w:rsidRPr="00FC0FEB">
        <w:rPr>
          <w:sz w:val="28"/>
          <w:szCs w:val="28"/>
        </w:rPr>
        <w:t>EXECUTED THIS</w:t>
      </w:r>
      <w:r w:rsidR="00DD277B">
        <w:rPr>
          <w:sz w:val="28"/>
          <w:szCs w:val="28"/>
        </w:rPr>
        <w:t xml:space="preserve"> 4</w:t>
      </w:r>
      <w:r w:rsidR="006E3E04" w:rsidRPr="00A56C6A">
        <w:rPr>
          <w:sz w:val="28"/>
          <w:szCs w:val="28"/>
          <w:vertAlign w:val="superscript"/>
        </w:rPr>
        <w:t>T</w:t>
      </w:r>
      <w:r w:rsidR="00DD277B">
        <w:rPr>
          <w:sz w:val="28"/>
          <w:szCs w:val="28"/>
          <w:vertAlign w:val="superscript"/>
        </w:rPr>
        <w:t>H</w:t>
      </w:r>
      <w:r w:rsidR="00A56C6A">
        <w:rPr>
          <w:sz w:val="28"/>
          <w:szCs w:val="28"/>
        </w:rPr>
        <w:t xml:space="preserve"> </w:t>
      </w:r>
      <w:r w:rsidRPr="00FC0FEB">
        <w:rPr>
          <w:sz w:val="28"/>
          <w:szCs w:val="28"/>
        </w:rPr>
        <w:t xml:space="preserve">DAY OF </w:t>
      </w:r>
      <w:r w:rsidR="006E3E04">
        <w:rPr>
          <w:sz w:val="28"/>
          <w:szCs w:val="28"/>
        </w:rPr>
        <w:t>APRIL</w:t>
      </w:r>
      <w:r w:rsidR="009A2F92" w:rsidRPr="00FC0FEB">
        <w:rPr>
          <w:sz w:val="28"/>
          <w:szCs w:val="28"/>
        </w:rPr>
        <w:t xml:space="preserve"> </w:t>
      </w:r>
      <w:r w:rsidR="007707BE">
        <w:rPr>
          <w:sz w:val="28"/>
          <w:szCs w:val="28"/>
        </w:rPr>
        <w:t>2022</w:t>
      </w:r>
    </w:p>
    <w:p w14:paraId="61D9E6DD" w14:textId="77777777" w:rsidR="00386461" w:rsidRPr="00FC0FEB" w:rsidRDefault="00386461" w:rsidP="00386461">
      <w:pPr>
        <w:rPr>
          <w:sz w:val="28"/>
          <w:szCs w:val="28"/>
        </w:rPr>
      </w:pPr>
    </w:p>
    <w:p w14:paraId="202B0D63" w14:textId="77777777" w:rsidR="0061214A" w:rsidRPr="00FC0FEB" w:rsidRDefault="0061214A" w:rsidP="00386461">
      <w:pPr>
        <w:rPr>
          <w:sz w:val="28"/>
          <w:szCs w:val="28"/>
        </w:rPr>
      </w:pPr>
    </w:p>
    <w:p w14:paraId="1A75EAAD" w14:textId="6EC54F5F" w:rsidR="00386461" w:rsidRPr="00FC0FEB" w:rsidRDefault="00386461" w:rsidP="00386461">
      <w:pPr>
        <w:rPr>
          <w:sz w:val="28"/>
          <w:szCs w:val="28"/>
        </w:rPr>
      </w:pPr>
      <w:r w:rsidRPr="00FC0FEB">
        <w:rPr>
          <w:sz w:val="28"/>
          <w:szCs w:val="28"/>
        </w:rPr>
        <w:t>BY: _________</w:t>
      </w:r>
      <w:r w:rsidR="00ED3653" w:rsidRPr="00FC0FEB">
        <w:rPr>
          <w:i/>
          <w:iCs/>
          <w:sz w:val="28"/>
          <w:szCs w:val="28"/>
          <w:u w:val="single"/>
        </w:rPr>
        <w:t>/S/</w:t>
      </w:r>
      <w:r w:rsidRPr="00FC0FEB">
        <w:rPr>
          <w:sz w:val="28"/>
          <w:szCs w:val="28"/>
        </w:rPr>
        <w:t>____________</w:t>
      </w:r>
    </w:p>
    <w:p w14:paraId="38B8AC84" w14:textId="77777777" w:rsidR="00386461" w:rsidRPr="00FC0FEB" w:rsidRDefault="00386461" w:rsidP="00386461">
      <w:pPr>
        <w:rPr>
          <w:sz w:val="28"/>
          <w:szCs w:val="28"/>
        </w:rPr>
      </w:pPr>
      <w:r w:rsidRPr="00FC0FEB">
        <w:rPr>
          <w:sz w:val="28"/>
          <w:szCs w:val="28"/>
        </w:rPr>
        <w:tab/>
        <w:t>W. A. CALLEGARI, JR.</w:t>
      </w:r>
    </w:p>
    <w:p w14:paraId="1FBF0A3D" w14:textId="77777777" w:rsidR="00386461" w:rsidRPr="00FC0FEB" w:rsidRDefault="00386461" w:rsidP="00386461">
      <w:pPr>
        <w:rPr>
          <w:sz w:val="28"/>
          <w:szCs w:val="28"/>
        </w:rPr>
      </w:pPr>
      <w:r w:rsidRPr="00FC0FEB">
        <w:rPr>
          <w:sz w:val="28"/>
          <w:szCs w:val="28"/>
        </w:rPr>
        <w:tab/>
        <w:t>ATTORNEY FOR THE DISTRICT</w:t>
      </w:r>
    </w:p>
    <w:p w14:paraId="723F3C74" w14:textId="74A61DAF" w:rsidR="00C512ED" w:rsidRPr="00FC0FEB" w:rsidRDefault="00C512ED">
      <w:pPr>
        <w:rPr>
          <w:sz w:val="28"/>
          <w:szCs w:val="28"/>
        </w:rPr>
      </w:pPr>
    </w:p>
    <w:p w14:paraId="23CDC480" w14:textId="27F83B24" w:rsidR="008B6A71" w:rsidRPr="00FC0FEB" w:rsidRDefault="008B6A71">
      <w:pPr>
        <w:rPr>
          <w:sz w:val="28"/>
          <w:szCs w:val="28"/>
        </w:rPr>
      </w:pPr>
    </w:p>
    <w:p w14:paraId="7901A958" w14:textId="4FCA89EE" w:rsidR="008B6A71" w:rsidRDefault="008B6A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7FF0F0" w14:textId="434AEA79" w:rsidR="008B6A71" w:rsidRPr="008B6A71" w:rsidRDefault="008B6A71">
      <w:pPr>
        <w:rPr>
          <w:sz w:val="28"/>
          <w:szCs w:val="28"/>
        </w:rPr>
      </w:pPr>
    </w:p>
    <w:p w14:paraId="3F3CBC58" w14:textId="77777777" w:rsidR="008B6A71" w:rsidRPr="00F536CA" w:rsidRDefault="008B6A71" w:rsidP="008B6A71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u w:val="single"/>
        </w:rPr>
      </w:pPr>
      <w:r w:rsidRPr="00F536CA">
        <w:rPr>
          <w:b/>
          <w:bCs/>
          <w:color w:val="201F1E"/>
          <w:sz w:val="28"/>
          <w:szCs w:val="28"/>
          <w:u w:val="single"/>
        </w:rPr>
        <w:t>Upcoming Events:</w:t>
      </w:r>
    </w:p>
    <w:p w14:paraId="237DDFA0" w14:textId="77777777" w:rsidR="008B6A71" w:rsidRDefault="008B6A71" w:rsidP="008B6A71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181261A6" w14:textId="763C7975" w:rsidR="008B6A71" w:rsidRDefault="008B6A71" w:rsidP="008B6A71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u w:val="single"/>
        </w:rPr>
      </w:pPr>
      <w:r w:rsidRPr="00F536CA">
        <w:rPr>
          <w:color w:val="201F1E"/>
          <w:sz w:val="28"/>
          <w:szCs w:val="28"/>
          <w:u w:val="single"/>
        </w:rPr>
        <w:t>Month</w:t>
      </w:r>
      <w:r w:rsidRPr="008B6A71">
        <w:rPr>
          <w:color w:val="201F1E"/>
          <w:sz w:val="28"/>
          <w:szCs w:val="28"/>
        </w:rPr>
        <w:t xml:space="preserve">                                  </w:t>
      </w:r>
      <w:r w:rsidRPr="00F536CA">
        <w:rPr>
          <w:color w:val="201F1E"/>
          <w:sz w:val="28"/>
          <w:szCs w:val="28"/>
          <w:u w:val="single"/>
        </w:rPr>
        <w:t>Event </w:t>
      </w:r>
      <w:r w:rsidRPr="008B6A71">
        <w:rPr>
          <w:color w:val="201F1E"/>
          <w:sz w:val="28"/>
          <w:szCs w:val="28"/>
        </w:rPr>
        <w:t xml:space="preserve">                                                   </w:t>
      </w:r>
      <w:r w:rsidRPr="00F536CA">
        <w:rPr>
          <w:color w:val="201F1E"/>
          <w:sz w:val="28"/>
          <w:szCs w:val="28"/>
          <w:u w:val="single"/>
        </w:rPr>
        <w:t>Times</w:t>
      </w:r>
    </w:p>
    <w:p w14:paraId="090C70F9" w14:textId="77777777" w:rsidR="009F581F" w:rsidRPr="008B6A71" w:rsidRDefault="009F581F" w:rsidP="008B6A71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77D30C10" w14:textId="77777777" w:rsidR="008B6A71" w:rsidRDefault="008B6A71" w:rsidP="008B6A71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AF2313" w14:paraId="23B4F056" w14:textId="77777777" w:rsidTr="00AF2313">
        <w:trPr>
          <w:trHeight w:val="623"/>
        </w:trPr>
        <w:tc>
          <w:tcPr>
            <w:tcW w:w="2785" w:type="dxa"/>
          </w:tcPr>
          <w:p w14:paraId="5E5D464C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5471A4C5" w14:textId="5EDCF985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</w:rPr>
              <w:t>July 9</w:t>
            </w:r>
            <w:r w:rsidRPr="00AF2313">
              <w:rPr>
                <w:color w:val="201F1E"/>
                <w:sz w:val="28"/>
                <w:szCs w:val="28"/>
                <w:vertAlign w:val="superscript"/>
              </w:rPr>
              <w:t>th</w:t>
            </w:r>
            <w:r>
              <w:rPr>
                <w:color w:val="201F1E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</w:tcPr>
          <w:p w14:paraId="39968FF1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586E55ED" w14:textId="5DE7FF95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</w:rPr>
              <w:t xml:space="preserve">NWVFD Family Day, </w:t>
            </w:r>
          </w:p>
          <w:p w14:paraId="2844D983" w14:textId="77777777" w:rsidR="00AF2313" w:rsidRP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12"/>
                <w:szCs w:val="12"/>
              </w:rPr>
            </w:pPr>
          </w:p>
          <w:p w14:paraId="26CAFDD3" w14:textId="5C14A5CA" w:rsidR="00AF2313" w:rsidRPr="00AF2313" w:rsidRDefault="00AF2313" w:rsidP="00AF2313">
            <w:pPr>
              <w:pStyle w:val="xxmsonormal"/>
              <w:spacing w:before="0" w:beforeAutospacing="0" w:after="0" w:afterAutospacing="0"/>
              <w:rPr>
                <w:i/>
                <w:iCs/>
                <w:color w:val="201F1E"/>
                <w:sz w:val="28"/>
                <w:szCs w:val="28"/>
              </w:rPr>
            </w:pPr>
            <w:r w:rsidRPr="00AF2313">
              <w:rPr>
                <w:i/>
                <w:iCs/>
                <w:color w:val="201F1E"/>
                <w:sz w:val="28"/>
                <w:szCs w:val="28"/>
              </w:rPr>
              <w:t>Main Event Tomball</w:t>
            </w:r>
          </w:p>
        </w:tc>
        <w:tc>
          <w:tcPr>
            <w:tcW w:w="3117" w:type="dxa"/>
          </w:tcPr>
          <w:p w14:paraId="29785DDD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54783C7A" w14:textId="3A9564DD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</w:rPr>
              <w:t xml:space="preserve">6-10pm </w:t>
            </w:r>
          </w:p>
        </w:tc>
      </w:tr>
      <w:tr w:rsidR="00AF2313" w14:paraId="04BB62B1" w14:textId="77777777" w:rsidTr="00AF2313">
        <w:trPr>
          <w:trHeight w:val="70"/>
        </w:trPr>
        <w:tc>
          <w:tcPr>
            <w:tcW w:w="2785" w:type="dxa"/>
          </w:tcPr>
          <w:p w14:paraId="4C74E3B6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6F74C8D0" w14:textId="4B09A7BD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</w:rPr>
              <w:t>September 10</w:t>
            </w:r>
            <w:r w:rsidRPr="00AF2313">
              <w:rPr>
                <w:color w:val="201F1E"/>
                <w:sz w:val="28"/>
                <w:szCs w:val="28"/>
                <w:vertAlign w:val="superscript"/>
              </w:rPr>
              <w:t>th</w:t>
            </w:r>
            <w:r>
              <w:rPr>
                <w:color w:val="201F1E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</w:tcPr>
          <w:p w14:paraId="4FB4F75F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0706B95F" w14:textId="208A2B55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</w:rPr>
              <w:t xml:space="preserve">NWVFD Banquet </w:t>
            </w:r>
          </w:p>
          <w:p w14:paraId="6FAD1413" w14:textId="77777777" w:rsidR="00AF2313" w:rsidRP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12"/>
                <w:szCs w:val="12"/>
              </w:rPr>
            </w:pPr>
          </w:p>
          <w:p w14:paraId="6E48CEE4" w14:textId="04776AB0" w:rsidR="00AF2313" w:rsidRPr="00AF2313" w:rsidRDefault="00AF2313" w:rsidP="00AF2313">
            <w:pPr>
              <w:pStyle w:val="xxmsonormal"/>
              <w:spacing w:before="0" w:beforeAutospacing="0" w:after="0" w:afterAutospacing="0"/>
              <w:rPr>
                <w:i/>
                <w:iCs/>
                <w:color w:val="201F1E"/>
                <w:sz w:val="28"/>
                <w:szCs w:val="28"/>
              </w:rPr>
            </w:pPr>
            <w:r w:rsidRPr="00AF2313">
              <w:rPr>
                <w:i/>
                <w:iCs/>
                <w:color w:val="201F1E"/>
                <w:sz w:val="28"/>
                <w:szCs w:val="28"/>
              </w:rPr>
              <w:t>Blue Island Banquet Hall</w:t>
            </w:r>
          </w:p>
        </w:tc>
        <w:tc>
          <w:tcPr>
            <w:tcW w:w="3117" w:type="dxa"/>
          </w:tcPr>
          <w:p w14:paraId="31FC6D16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7A36006E" w14:textId="7D3B4D8E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</w:rPr>
              <w:t xml:space="preserve">6-10pm </w:t>
            </w:r>
          </w:p>
        </w:tc>
      </w:tr>
      <w:tr w:rsidR="00AF2313" w14:paraId="2C47D9CF" w14:textId="77777777" w:rsidTr="00AF2313">
        <w:trPr>
          <w:trHeight w:val="70"/>
        </w:trPr>
        <w:tc>
          <w:tcPr>
            <w:tcW w:w="2785" w:type="dxa"/>
          </w:tcPr>
          <w:p w14:paraId="2000AC8E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23C5D4FA" w14:textId="3B50A618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</w:rPr>
              <w:t>December 3</w:t>
            </w:r>
            <w:r w:rsidRPr="00AF2313">
              <w:rPr>
                <w:color w:val="201F1E"/>
                <w:sz w:val="28"/>
                <w:szCs w:val="28"/>
                <w:vertAlign w:val="superscript"/>
              </w:rPr>
              <w:t>rd</w:t>
            </w:r>
            <w:r>
              <w:rPr>
                <w:color w:val="201F1E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</w:tcPr>
          <w:p w14:paraId="724A13FE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06168154" w14:textId="46794B83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</w:rPr>
              <w:t xml:space="preserve">NWVFD Christmas Party </w:t>
            </w:r>
          </w:p>
          <w:p w14:paraId="3652C632" w14:textId="77777777" w:rsidR="00AF2313" w:rsidRP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12"/>
                <w:szCs w:val="12"/>
              </w:rPr>
            </w:pPr>
          </w:p>
          <w:p w14:paraId="778848E4" w14:textId="6E45E500" w:rsidR="00AF2313" w:rsidRPr="00AF2313" w:rsidRDefault="00AF2313" w:rsidP="00AF2313">
            <w:pPr>
              <w:pStyle w:val="xxmsonormal"/>
              <w:spacing w:before="0" w:beforeAutospacing="0" w:after="0" w:afterAutospacing="0"/>
              <w:rPr>
                <w:i/>
                <w:iCs/>
                <w:color w:val="201F1E"/>
                <w:sz w:val="28"/>
                <w:szCs w:val="28"/>
              </w:rPr>
            </w:pPr>
            <w:r w:rsidRPr="00AF2313">
              <w:rPr>
                <w:i/>
                <w:iCs/>
                <w:color w:val="201F1E"/>
                <w:sz w:val="28"/>
                <w:szCs w:val="28"/>
              </w:rPr>
              <w:t>NWVFD Station 44</w:t>
            </w:r>
          </w:p>
        </w:tc>
        <w:tc>
          <w:tcPr>
            <w:tcW w:w="3117" w:type="dxa"/>
          </w:tcPr>
          <w:p w14:paraId="61DFE1C3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62AA9DEC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</w:rPr>
              <w:t xml:space="preserve">6-10pm </w:t>
            </w:r>
          </w:p>
          <w:p w14:paraId="42615D5F" w14:textId="687EC724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</w:tr>
      <w:tr w:rsidR="00AF2313" w14:paraId="4FA09BDE" w14:textId="77777777" w:rsidTr="00AF2313">
        <w:trPr>
          <w:trHeight w:val="83"/>
        </w:trPr>
        <w:tc>
          <w:tcPr>
            <w:tcW w:w="2785" w:type="dxa"/>
          </w:tcPr>
          <w:p w14:paraId="51F3CE22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23FC51FE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5B7B9AF0" w14:textId="1137C7E5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  <w:tc>
          <w:tcPr>
            <w:tcW w:w="3448" w:type="dxa"/>
          </w:tcPr>
          <w:p w14:paraId="2FF3C0A1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531B95B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</w:tr>
      <w:tr w:rsidR="00AF2313" w14:paraId="6D21BEFC" w14:textId="77777777" w:rsidTr="00AF2313">
        <w:trPr>
          <w:trHeight w:val="527"/>
        </w:trPr>
        <w:tc>
          <w:tcPr>
            <w:tcW w:w="2785" w:type="dxa"/>
          </w:tcPr>
          <w:p w14:paraId="7FDC2BBE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25B93AD2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5F887C3F" w14:textId="3C87183A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  <w:tc>
          <w:tcPr>
            <w:tcW w:w="3448" w:type="dxa"/>
          </w:tcPr>
          <w:p w14:paraId="12136C9C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E3A497B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</w:tr>
      <w:tr w:rsidR="00AF2313" w14:paraId="507ACD83" w14:textId="77777777" w:rsidTr="00AF2313">
        <w:trPr>
          <w:trHeight w:val="452"/>
        </w:trPr>
        <w:tc>
          <w:tcPr>
            <w:tcW w:w="2785" w:type="dxa"/>
          </w:tcPr>
          <w:p w14:paraId="7762A828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2B83A004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  <w:p w14:paraId="42A8B871" w14:textId="1ED9FB1F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  <w:tc>
          <w:tcPr>
            <w:tcW w:w="3448" w:type="dxa"/>
          </w:tcPr>
          <w:p w14:paraId="5DB89A4B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E0427E2" w14:textId="77777777" w:rsidR="00AF2313" w:rsidRDefault="00AF2313" w:rsidP="00AF2313">
            <w:pPr>
              <w:pStyle w:val="xxmsonormal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</w:p>
        </w:tc>
      </w:tr>
    </w:tbl>
    <w:p w14:paraId="0D9F9024" w14:textId="77777777" w:rsidR="008B6A71" w:rsidRDefault="008B6A71" w:rsidP="008B6A71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5342D22D" w14:textId="2D4BAD80" w:rsidR="00AF2313" w:rsidRPr="008B6A71" w:rsidRDefault="008B6A71" w:rsidP="008B6A71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8B6A71">
        <w:rPr>
          <w:color w:val="201F1E"/>
          <w:sz w:val="28"/>
          <w:szCs w:val="28"/>
        </w:rPr>
        <w:t>     </w:t>
      </w:r>
    </w:p>
    <w:p w14:paraId="1438E371" w14:textId="02D57DAC" w:rsidR="008B6A71" w:rsidRPr="008B6A71" w:rsidRDefault="008B6A71" w:rsidP="008B6A71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657A1A20" w14:textId="77777777" w:rsidR="008B6A71" w:rsidRPr="008B6A71" w:rsidRDefault="008B6A71" w:rsidP="008B6A71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8B6A71">
        <w:rPr>
          <w:color w:val="201F1E"/>
          <w:sz w:val="28"/>
          <w:szCs w:val="28"/>
        </w:rPr>
        <w:t> </w:t>
      </w:r>
    </w:p>
    <w:sectPr w:rsidR="008B6A71" w:rsidRPr="008B6A71" w:rsidSect="00E322C9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C27E" w14:textId="77777777" w:rsidR="00B1013F" w:rsidRDefault="00B1013F" w:rsidP="002513E2">
      <w:r>
        <w:separator/>
      </w:r>
    </w:p>
  </w:endnote>
  <w:endnote w:type="continuationSeparator" w:id="0">
    <w:p w14:paraId="7E73D2AA" w14:textId="77777777" w:rsidR="00B1013F" w:rsidRDefault="00B1013F" w:rsidP="002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CA9D" w14:textId="3733E60A" w:rsidR="002513E2" w:rsidRPr="00773C04" w:rsidRDefault="002513E2" w:rsidP="00773C04">
    <w:pPr>
      <w:jc w:val="both"/>
      <w:rPr>
        <w:b/>
        <w:bCs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42A7" w14:textId="77777777" w:rsidR="00B1013F" w:rsidRDefault="00B1013F" w:rsidP="002513E2">
      <w:r>
        <w:separator/>
      </w:r>
    </w:p>
  </w:footnote>
  <w:footnote w:type="continuationSeparator" w:id="0">
    <w:p w14:paraId="4DC70021" w14:textId="77777777" w:rsidR="00B1013F" w:rsidRDefault="00B1013F" w:rsidP="0025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D6EF" w14:textId="77777777" w:rsidR="00991505" w:rsidRDefault="00991505" w:rsidP="00991505">
    <w:pPr>
      <w:jc w:val="center"/>
      <w:rPr>
        <w:b/>
        <w:bCs/>
        <w:sz w:val="28"/>
        <w:szCs w:val="28"/>
      </w:rPr>
    </w:pPr>
  </w:p>
  <w:p w14:paraId="2E3F7ED2" w14:textId="68F3BFE6" w:rsidR="00991505" w:rsidRPr="00B417F5" w:rsidRDefault="00991505" w:rsidP="00991505">
    <w:pPr>
      <w:jc w:val="center"/>
      <w:rPr>
        <w:b/>
        <w:bCs/>
        <w:sz w:val="28"/>
        <w:szCs w:val="28"/>
      </w:rPr>
    </w:pPr>
    <w:r w:rsidRPr="00B417F5">
      <w:rPr>
        <w:b/>
        <w:bCs/>
        <w:sz w:val="28"/>
        <w:szCs w:val="28"/>
      </w:rPr>
      <w:t>HARRIS COUNTY EMERGENCY SERVICES DISTRICT NO. 20</w:t>
    </w:r>
  </w:p>
  <w:p w14:paraId="3E269375" w14:textId="72D6DB69" w:rsidR="00991505" w:rsidRDefault="00991505" w:rsidP="00991505">
    <w:pPr>
      <w:jc w:val="center"/>
      <w:rPr>
        <w:b/>
        <w:bCs/>
        <w:sz w:val="28"/>
        <w:szCs w:val="28"/>
      </w:rPr>
    </w:pPr>
    <w:r w:rsidRPr="00B417F5">
      <w:rPr>
        <w:b/>
        <w:bCs/>
        <w:sz w:val="28"/>
        <w:szCs w:val="28"/>
      </w:rPr>
      <w:t>NOTICE OF PUBLIC HEARING</w:t>
    </w:r>
  </w:p>
  <w:p w14:paraId="37AC3013" w14:textId="63BD1627" w:rsidR="00985E37" w:rsidRDefault="00985E37" w:rsidP="00991505">
    <w:pPr>
      <w:jc w:val="center"/>
      <w:rPr>
        <w:b/>
        <w:bCs/>
        <w:sz w:val="28"/>
        <w:szCs w:val="28"/>
      </w:rPr>
    </w:pPr>
  </w:p>
  <w:p w14:paraId="0B879C6D" w14:textId="77777777" w:rsidR="00985E37" w:rsidRDefault="00985E37" w:rsidP="00985E37">
    <w:pPr>
      <w:tabs>
        <w:tab w:val="center" w:pos="5400"/>
      </w:tabs>
      <w:jc w:val="center"/>
      <w:rPr>
        <w:b/>
        <w:i/>
        <w:iCs/>
        <w:sz w:val="28"/>
        <w:szCs w:val="28"/>
        <w:u w:val="single"/>
      </w:rPr>
    </w:pPr>
    <w:r w:rsidRPr="003124CD">
      <w:rPr>
        <w:b/>
        <w:i/>
        <w:iCs/>
        <w:sz w:val="28"/>
        <w:szCs w:val="28"/>
        <w:u w:val="single"/>
      </w:rPr>
      <w:t xml:space="preserve">NOTICE OF </w:t>
    </w:r>
    <w:r>
      <w:rPr>
        <w:b/>
        <w:i/>
        <w:iCs/>
        <w:sz w:val="28"/>
        <w:szCs w:val="28"/>
        <w:u w:val="single"/>
      </w:rPr>
      <w:t>REGULAR MONTHLY MEETIN</w:t>
    </w:r>
    <w:r w:rsidRPr="003124CD">
      <w:rPr>
        <w:b/>
        <w:i/>
        <w:iCs/>
        <w:sz w:val="28"/>
        <w:szCs w:val="28"/>
        <w:u w:val="single"/>
      </w:rPr>
      <w:t>G</w:t>
    </w:r>
  </w:p>
  <w:p w14:paraId="53EAC7D3" w14:textId="561D3EA2" w:rsidR="00985E37" w:rsidRPr="003124CD" w:rsidRDefault="00985E37" w:rsidP="00985E37">
    <w:pPr>
      <w:tabs>
        <w:tab w:val="center" w:pos="5400"/>
      </w:tabs>
      <w:jc w:val="center"/>
      <w:rPr>
        <w:i/>
        <w:iCs/>
        <w:sz w:val="28"/>
        <w:szCs w:val="28"/>
        <w:u w:val="single"/>
      </w:rPr>
    </w:pPr>
    <w:r>
      <w:rPr>
        <w:b/>
        <w:i/>
        <w:iCs/>
        <w:sz w:val="28"/>
        <w:szCs w:val="28"/>
        <w:u w:val="single"/>
      </w:rPr>
      <w:t xml:space="preserve">CONDUCTED IN PERSON </w:t>
    </w:r>
  </w:p>
  <w:p w14:paraId="6807BA6B" w14:textId="77777777" w:rsidR="00985E37" w:rsidRPr="00B417F5" w:rsidRDefault="00985E37" w:rsidP="00991505">
    <w:pPr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59620F"/>
    <w:multiLevelType w:val="singleLevel"/>
    <w:tmpl w:val="C1E029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61142F"/>
    <w:multiLevelType w:val="singleLevel"/>
    <w:tmpl w:val="F04C577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84E203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2C1F98"/>
    <w:multiLevelType w:val="singleLevel"/>
    <w:tmpl w:val="994EC1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3FBF5098"/>
    <w:multiLevelType w:val="multilevel"/>
    <w:tmpl w:val="2F4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370B6"/>
    <w:multiLevelType w:val="hybridMultilevel"/>
    <w:tmpl w:val="DAD6D34A"/>
    <w:lvl w:ilvl="0" w:tplc="A148B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E13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25B59"/>
    <w:multiLevelType w:val="hybridMultilevel"/>
    <w:tmpl w:val="4C58335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F55E59"/>
    <w:multiLevelType w:val="singleLevel"/>
    <w:tmpl w:val="8A9C29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AF70CFB"/>
    <w:multiLevelType w:val="hybridMultilevel"/>
    <w:tmpl w:val="623274A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F010E0"/>
    <w:multiLevelType w:val="singleLevel"/>
    <w:tmpl w:val="8A9C29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88911E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2463A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5F5E5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11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3A"/>
    <w:rsid w:val="0000417D"/>
    <w:rsid w:val="00012EBF"/>
    <w:rsid w:val="00020950"/>
    <w:rsid w:val="000305F4"/>
    <w:rsid w:val="00034D12"/>
    <w:rsid w:val="00035CCB"/>
    <w:rsid w:val="00035E5D"/>
    <w:rsid w:val="00064E4C"/>
    <w:rsid w:val="0007695D"/>
    <w:rsid w:val="00076B52"/>
    <w:rsid w:val="00080BF0"/>
    <w:rsid w:val="00082F23"/>
    <w:rsid w:val="0009163E"/>
    <w:rsid w:val="000A2A13"/>
    <w:rsid w:val="000A4E42"/>
    <w:rsid w:val="000B2932"/>
    <w:rsid w:val="000B7D84"/>
    <w:rsid w:val="000C2518"/>
    <w:rsid w:val="000D0E46"/>
    <w:rsid w:val="000F414E"/>
    <w:rsid w:val="001001E5"/>
    <w:rsid w:val="001019D1"/>
    <w:rsid w:val="00111AE7"/>
    <w:rsid w:val="0011543B"/>
    <w:rsid w:val="00136417"/>
    <w:rsid w:val="001374F7"/>
    <w:rsid w:val="00137F93"/>
    <w:rsid w:val="00140EC1"/>
    <w:rsid w:val="0014269F"/>
    <w:rsid w:val="0016243A"/>
    <w:rsid w:val="0018149E"/>
    <w:rsid w:val="001926E0"/>
    <w:rsid w:val="0019430C"/>
    <w:rsid w:val="001A3649"/>
    <w:rsid w:val="001A466D"/>
    <w:rsid w:val="001D0F3F"/>
    <w:rsid w:val="001D75DA"/>
    <w:rsid w:val="001F3E99"/>
    <w:rsid w:val="001F5536"/>
    <w:rsid w:val="00212843"/>
    <w:rsid w:val="00212F8D"/>
    <w:rsid w:val="002217D6"/>
    <w:rsid w:val="002513E2"/>
    <w:rsid w:val="0025637D"/>
    <w:rsid w:val="00281335"/>
    <w:rsid w:val="002853E9"/>
    <w:rsid w:val="00286490"/>
    <w:rsid w:val="002A70FE"/>
    <w:rsid w:val="002B2C14"/>
    <w:rsid w:val="002B52C5"/>
    <w:rsid w:val="002C0AF3"/>
    <w:rsid w:val="002D06EA"/>
    <w:rsid w:val="002D209E"/>
    <w:rsid w:val="002E02C8"/>
    <w:rsid w:val="002E1A0F"/>
    <w:rsid w:val="003005A1"/>
    <w:rsid w:val="00314DD6"/>
    <w:rsid w:val="00322048"/>
    <w:rsid w:val="003244AB"/>
    <w:rsid w:val="00330A93"/>
    <w:rsid w:val="00337D30"/>
    <w:rsid w:val="00343598"/>
    <w:rsid w:val="00352BFC"/>
    <w:rsid w:val="0035757B"/>
    <w:rsid w:val="00373CB3"/>
    <w:rsid w:val="00386461"/>
    <w:rsid w:val="003B2EB2"/>
    <w:rsid w:val="003B3C69"/>
    <w:rsid w:val="003B7977"/>
    <w:rsid w:val="003C0D91"/>
    <w:rsid w:val="003D32F4"/>
    <w:rsid w:val="003D39ED"/>
    <w:rsid w:val="003D4246"/>
    <w:rsid w:val="003D5B18"/>
    <w:rsid w:val="003E3898"/>
    <w:rsid w:val="003E61E0"/>
    <w:rsid w:val="0041518F"/>
    <w:rsid w:val="00416406"/>
    <w:rsid w:val="00416F7A"/>
    <w:rsid w:val="00421CA8"/>
    <w:rsid w:val="004226AD"/>
    <w:rsid w:val="004245A1"/>
    <w:rsid w:val="0043031A"/>
    <w:rsid w:val="00447319"/>
    <w:rsid w:val="00451172"/>
    <w:rsid w:val="0045443D"/>
    <w:rsid w:val="004723B4"/>
    <w:rsid w:val="0049759B"/>
    <w:rsid w:val="004B08BC"/>
    <w:rsid w:val="004B558D"/>
    <w:rsid w:val="004C7456"/>
    <w:rsid w:val="004F19B5"/>
    <w:rsid w:val="004F2F32"/>
    <w:rsid w:val="00502224"/>
    <w:rsid w:val="00515F57"/>
    <w:rsid w:val="00526732"/>
    <w:rsid w:val="005356D5"/>
    <w:rsid w:val="0055263D"/>
    <w:rsid w:val="00562766"/>
    <w:rsid w:val="00573179"/>
    <w:rsid w:val="005850EC"/>
    <w:rsid w:val="005853E8"/>
    <w:rsid w:val="0059518E"/>
    <w:rsid w:val="005A4815"/>
    <w:rsid w:val="005C2EBE"/>
    <w:rsid w:val="005E068B"/>
    <w:rsid w:val="005F08CB"/>
    <w:rsid w:val="0060234E"/>
    <w:rsid w:val="00603D24"/>
    <w:rsid w:val="00607223"/>
    <w:rsid w:val="00610E85"/>
    <w:rsid w:val="0061214A"/>
    <w:rsid w:val="00616A4C"/>
    <w:rsid w:val="0061700E"/>
    <w:rsid w:val="0061716A"/>
    <w:rsid w:val="00631B06"/>
    <w:rsid w:val="006606B6"/>
    <w:rsid w:val="00665C95"/>
    <w:rsid w:val="00674DF5"/>
    <w:rsid w:val="00677574"/>
    <w:rsid w:val="00685676"/>
    <w:rsid w:val="0068601E"/>
    <w:rsid w:val="006B5062"/>
    <w:rsid w:val="006D5EFE"/>
    <w:rsid w:val="006E3E04"/>
    <w:rsid w:val="0070148A"/>
    <w:rsid w:val="0070521B"/>
    <w:rsid w:val="00717DF5"/>
    <w:rsid w:val="00722075"/>
    <w:rsid w:val="00726FC9"/>
    <w:rsid w:val="00756D12"/>
    <w:rsid w:val="007707BE"/>
    <w:rsid w:val="00770C98"/>
    <w:rsid w:val="00773C04"/>
    <w:rsid w:val="00785B84"/>
    <w:rsid w:val="007868EC"/>
    <w:rsid w:val="00795FA8"/>
    <w:rsid w:val="007A70A2"/>
    <w:rsid w:val="007C05F4"/>
    <w:rsid w:val="007C2C45"/>
    <w:rsid w:val="007E1864"/>
    <w:rsid w:val="007E7CE3"/>
    <w:rsid w:val="007F7086"/>
    <w:rsid w:val="0080021E"/>
    <w:rsid w:val="00806AC3"/>
    <w:rsid w:val="00832DC2"/>
    <w:rsid w:val="008335E7"/>
    <w:rsid w:val="00845DA2"/>
    <w:rsid w:val="00862074"/>
    <w:rsid w:val="00890CFC"/>
    <w:rsid w:val="008942AA"/>
    <w:rsid w:val="00895112"/>
    <w:rsid w:val="008A3623"/>
    <w:rsid w:val="008B35F1"/>
    <w:rsid w:val="008B6A71"/>
    <w:rsid w:val="008C1445"/>
    <w:rsid w:val="008D6298"/>
    <w:rsid w:val="008E3312"/>
    <w:rsid w:val="008F08CE"/>
    <w:rsid w:val="00912A2C"/>
    <w:rsid w:val="00916E0B"/>
    <w:rsid w:val="009242AA"/>
    <w:rsid w:val="00950447"/>
    <w:rsid w:val="00960885"/>
    <w:rsid w:val="009649CD"/>
    <w:rsid w:val="00965692"/>
    <w:rsid w:val="00985E37"/>
    <w:rsid w:val="00991505"/>
    <w:rsid w:val="0099338B"/>
    <w:rsid w:val="00993B90"/>
    <w:rsid w:val="009947BD"/>
    <w:rsid w:val="00997D4A"/>
    <w:rsid w:val="009A0015"/>
    <w:rsid w:val="009A255D"/>
    <w:rsid w:val="009A2F92"/>
    <w:rsid w:val="009D179A"/>
    <w:rsid w:val="009E1B3A"/>
    <w:rsid w:val="009E4C0E"/>
    <w:rsid w:val="009F581F"/>
    <w:rsid w:val="00A027B3"/>
    <w:rsid w:val="00A068A5"/>
    <w:rsid w:val="00A14D39"/>
    <w:rsid w:val="00A43374"/>
    <w:rsid w:val="00A46677"/>
    <w:rsid w:val="00A52167"/>
    <w:rsid w:val="00A5350C"/>
    <w:rsid w:val="00A56C6A"/>
    <w:rsid w:val="00A62ADA"/>
    <w:rsid w:val="00A65FDB"/>
    <w:rsid w:val="00A7067A"/>
    <w:rsid w:val="00A82E7E"/>
    <w:rsid w:val="00A85961"/>
    <w:rsid w:val="00A87279"/>
    <w:rsid w:val="00AB2610"/>
    <w:rsid w:val="00AB56B9"/>
    <w:rsid w:val="00AD1E83"/>
    <w:rsid w:val="00AF2313"/>
    <w:rsid w:val="00AF45D9"/>
    <w:rsid w:val="00B01442"/>
    <w:rsid w:val="00B039B3"/>
    <w:rsid w:val="00B03C66"/>
    <w:rsid w:val="00B1013F"/>
    <w:rsid w:val="00B11C85"/>
    <w:rsid w:val="00B12151"/>
    <w:rsid w:val="00B211CF"/>
    <w:rsid w:val="00B417F5"/>
    <w:rsid w:val="00B4380A"/>
    <w:rsid w:val="00B47AA4"/>
    <w:rsid w:val="00B54CBF"/>
    <w:rsid w:val="00B74BAE"/>
    <w:rsid w:val="00B8329F"/>
    <w:rsid w:val="00B93FF2"/>
    <w:rsid w:val="00B95755"/>
    <w:rsid w:val="00BA63FC"/>
    <w:rsid w:val="00BA789A"/>
    <w:rsid w:val="00BB0800"/>
    <w:rsid w:val="00BB2DE5"/>
    <w:rsid w:val="00BC1391"/>
    <w:rsid w:val="00BD00D5"/>
    <w:rsid w:val="00BD2314"/>
    <w:rsid w:val="00BD7251"/>
    <w:rsid w:val="00BE6417"/>
    <w:rsid w:val="00BE6B08"/>
    <w:rsid w:val="00C03737"/>
    <w:rsid w:val="00C15F36"/>
    <w:rsid w:val="00C223B4"/>
    <w:rsid w:val="00C24A3C"/>
    <w:rsid w:val="00C363B0"/>
    <w:rsid w:val="00C50C63"/>
    <w:rsid w:val="00C512ED"/>
    <w:rsid w:val="00C533E9"/>
    <w:rsid w:val="00C672D0"/>
    <w:rsid w:val="00C80168"/>
    <w:rsid w:val="00C83154"/>
    <w:rsid w:val="00C8785B"/>
    <w:rsid w:val="00C95EB6"/>
    <w:rsid w:val="00CC4DCB"/>
    <w:rsid w:val="00CD007F"/>
    <w:rsid w:val="00CD58E3"/>
    <w:rsid w:val="00CE0556"/>
    <w:rsid w:val="00CE43A3"/>
    <w:rsid w:val="00CE527D"/>
    <w:rsid w:val="00CF7101"/>
    <w:rsid w:val="00D216C8"/>
    <w:rsid w:val="00D44934"/>
    <w:rsid w:val="00D453CF"/>
    <w:rsid w:val="00D72106"/>
    <w:rsid w:val="00D7613C"/>
    <w:rsid w:val="00D8351D"/>
    <w:rsid w:val="00DA5771"/>
    <w:rsid w:val="00DB4A68"/>
    <w:rsid w:val="00DC671C"/>
    <w:rsid w:val="00DD277B"/>
    <w:rsid w:val="00DE51EF"/>
    <w:rsid w:val="00DF28EF"/>
    <w:rsid w:val="00E104EE"/>
    <w:rsid w:val="00E14D7F"/>
    <w:rsid w:val="00E322C9"/>
    <w:rsid w:val="00E32C47"/>
    <w:rsid w:val="00E40C27"/>
    <w:rsid w:val="00E619B5"/>
    <w:rsid w:val="00E649D3"/>
    <w:rsid w:val="00E8255F"/>
    <w:rsid w:val="00E8377B"/>
    <w:rsid w:val="00ED3653"/>
    <w:rsid w:val="00ED46DC"/>
    <w:rsid w:val="00ED673E"/>
    <w:rsid w:val="00EE05C0"/>
    <w:rsid w:val="00EF1AF6"/>
    <w:rsid w:val="00EF600E"/>
    <w:rsid w:val="00F0211D"/>
    <w:rsid w:val="00F07274"/>
    <w:rsid w:val="00F078A7"/>
    <w:rsid w:val="00F07F04"/>
    <w:rsid w:val="00F15A95"/>
    <w:rsid w:val="00F351EB"/>
    <w:rsid w:val="00F536CA"/>
    <w:rsid w:val="00F55DFC"/>
    <w:rsid w:val="00F6444E"/>
    <w:rsid w:val="00F67EAD"/>
    <w:rsid w:val="00F94F32"/>
    <w:rsid w:val="00FA430D"/>
    <w:rsid w:val="00FA71DB"/>
    <w:rsid w:val="00FC0FEB"/>
    <w:rsid w:val="00FC2484"/>
    <w:rsid w:val="00FD02CA"/>
    <w:rsid w:val="00FF011A"/>
    <w:rsid w:val="00FF3ED2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5F9A9E"/>
  <w15:docId w15:val="{700FF837-E24B-445D-8412-B399FE31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7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3E2"/>
  </w:style>
  <w:style w:type="paragraph" w:styleId="Footer">
    <w:name w:val="footer"/>
    <w:basedOn w:val="Normal"/>
    <w:link w:val="FooterChar"/>
    <w:uiPriority w:val="99"/>
    <w:unhideWhenUsed/>
    <w:rsid w:val="00251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E2"/>
  </w:style>
  <w:style w:type="character" w:styleId="Hyperlink">
    <w:name w:val="Hyperlink"/>
    <w:basedOn w:val="DefaultParagraphFont"/>
    <w:unhideWhenUsed/>
    <w:rsid w:val="00DE51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2D0"/>
    <w:pPr>
      <w:ind w:left="720"/>
      <w:contextualSpacing/>
    </w:pPr>
  </w:style>
  <w:style w:type="paragraph" w:customStyle="1" w:styleId="xxmsonormal">
    <w:name w:val="x_xmsonormal"/>
    <w:basedOn w:val="Normal"/>
    <w:rsid w:val="008B6A71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50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207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AF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78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0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5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04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714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9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463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9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5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7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603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8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8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8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11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95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9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0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22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03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6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65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07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3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19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1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16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1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136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9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84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43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04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2146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27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1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90556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34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057C-AC8D-4A30-9698-875DEB37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pursuant to Government Codes Section 551</vt:lpstr>
    </vt:vector>
  </TitlesOfParts>
  <Company>Northwest Volunteer Fire Department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pursuant to Government Codes Section 551</dc:title>
  <dc:creator>Harris Cty Rural Fire Prevention District #20</dc:creator>
  <cp:lastModifiedBy>W A Butch Callegari Jr</cp:lastModifiedBy>
  <cp:revision>3</cp:revision>
  <cp:lastPrinted>2022-03-09T19:16:00Z</cp:lastPrinted>
  <dcterms:created xsi:type="dcterms:W3CDTF">2022-04-04T21:04:00Z</dcterms:created>
  <dcterms:modified xsi:type="dcterms:W3CDTF">2022-04-04T21:09:00Z</dcterms:modified>
</cp:coreProperties>
</file>